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90" w:rsidRPr="00507290" w:rsidRDefault="00507290" w:rsidP="00507290">
      <w:pPr>
        <w:shd w:val="clear" w:color="auto" w:fill="F9F9F9"/>
        <w:spacing w:before="100" w:beforeAutospacing="1" w:after="120" w:line="240" w:lineRule="auto"/>
        <w:outlineLvl w:val="0"/>
        <w:rPr>
          <w:rFonts w:ascii="inherit" w:eastAsia="Times New Roman" w:hAnsi="inherit" w:cs="Times New Roman"/>
          <w:b/>
          <w:bCs/>
          <w:color w:val="111111"/>
          <w:kern w:val="36"/>
          <w:sz w:val="36"/>
          <w:szCs w:val="36"/>
          <w:lang w:val="es-ES"/>
        </w:rPr>
      </w:pPr>
      <w:r w:rsidRPr="00507290">
        <w:rPr>
          <w:rFonts w:ascii="inherit" w:eastAsia="Times New Roman" w:hAnsi="inherit" w:cs="Times New Roman"/>
          <w:b/>
          <w:bCs/>
          <w:color w:val="111111"/>
          <w:kern w:val="36"/>
          <w:sz w:val="36"/>
          <w:szCs w:val="36"/>
          <w:lang w:val="es-ES"/>
        </w:rPr>
        <w:t>MINISTERIO DE SALUD Y MINISTERIO DE TRABAJO, EMPLEO Y SEGURIDAD SOCIAL</w:t>
      </w:r>
    </w:p>
    <w:p w:rsidR="00507290" w:rsidRPr="00507290" w:rsidRDefault="00507290" w:rsidP="00507290">
      <w:pPr>
        <w:shd w:val="clear" w:color="auto" w:fill="F9F9F9"/>
        <w:spacing w:before="375" w:after="120" w:line="240" w:lineRule="auto"/>
        <w:outlineLvl w:val="1"/>
        <w:rPr>
          <w:rFonts w:ascii="inherit" w:eastAsia="Times New Roman" w:hAnsi="inherit" w:cs="Times New Roman"/>
          <w:b/>
          <w:bCs/>
          <w:color w:val="111111"/>
          <w:sz w:val="30"/>
          <w:szCs w:val="30"/>
          <w:lang w:val="es-ES"/>
        </w:rPr>
      </w:pPr>
      <w:r w:rsidRPr="00507290">
        <w:rPr>
          <w:rFonts w:ascii="inherit" w:eastAsia="Times New Roman" w:hAnsi="inherit" w:cs="Times New Roman"/>
          <w:b/>
          <w:bCs/>
          <w:color w:val="111111"/>
          <w:sz w:val="30"/>
          <w:szCs w:val="30"/>
          <w:lang w:val="es-ES"/>
        </w:rPr>
        <w:t>Resolución Conjunta 4/2021</w:t>
      </w:r>
    </w:p>
    <w:p w:rsidR="00507290" w:rsidRPr="00507290" w:rsidRDefault="00507290" w:rsidP="00507290">
      <w:pPr>
        <w:shd w:val="clear" w:color="auto" w:fill="F9F9F9"/>
        <w:spacing w:before="225" w:line="240" w:lineRule="auto"/>
        <w:outlineLvl w:val="5"/>
        <w:rPr>
          <w:rFonts w:ascii="inherit" w:eastAsia="Times New Roman" w:hAnsi="inherit" w:cs="Times New Roman"/>
          <w:b/>
          <w:bCs/>
          <w:color w:val="666666"/>
          <w:sz w:val="24"/>
          <w:szCs w:val="24"/>
          <w:lang w:val="es-ES"/>
        </w:rPr>
      </w:pPr>
      <w:r w:rsidRPr="00507290">
        <w:rPr>
          <w:rFonts w:ascii="inherit" w:eastAsia="Times New Roman" w:hAnsi="inherit" w:cs="Times New Roman"/>
          <w:b/>
          <w:bCs/>
          <w:color w:val="666666"/>
          <w:sz w:val="24"/>
          <w:szCs w:val="24"/>
          <w:lang w:val="es-ES"/>
        </w:rPr>
        <w:t>RESFC-2021-4-APN-MS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Ciudad de Buenos Aires, 08/04/2021</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VISTO el Expediente N° EX-2021-27618146-APN-DD#MS, las Leyes Nº 27.491, N° 27.541 y N° 27.573, el Decreto N° 260 del 12 de marzo de 2020 y sus modificatorios y complementarios, las Resoluciones del MINISTERIO DE SALUD N° 627 del 20 de marzo del 2020, sus modificatorias y reglamentarias y N° 2883 del 29 de diciembre de 2020, la Resolución N° 207 del 16 de marzo de 2020 del MINISTERIO DE TRABAJO, EMPLEO Y SEGURIDAD SOCIAL y sus modificatorias y complementarias, y</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CONSIDERANDO: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la Ley de Solidaridad Social y Reactivación Productiva N° 27.541 se declaró la emergencia pública en materia económica, financiera, fiscal, administrativa, previsional, tarifaria, energética, sanitaria y social.</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el Decreto de Necesidad y Urgencia N° 260/2020 se amplió la emergencia pública en materia sanitaria con motivo de la pandemia declarada por la ORGANIZACIÓN MUNDIAL DE LA SALUD (OMS) en relación con el nuevo coronavirus COVID-19 por el plazo de UN (1) año desde la entrada en vigencia de dicho decreto, el cual fue prorrogado por el Decreto Nº 167/2021 hasta el día 31 de diciembre de 2021.</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el citado Decreto N° 260/2020 se facultó al MINISTERIO DE SALUD a adoptar las medidas que resulten oportunas y necesarias para la prevención de la propagación del SARS-CoV-2, con el objeto de minimizar sus efectos e impacto sanitario.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el artículo 12 de este último Decreto se previó la actuación que corresponde al MINISTERIO DE TRABAJO, EMPLEO Y SEGURIDAD SOCIAL en la emergencia.</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la Ley N° 27.491 declara la vacunación de interés nacional y la entiende como una estrategia de salud pública preventiva y altamente efectiva. Asimismo, la considera como bien social, sujeta a principios de gratuidad, interés colectivo, disponibilidad y amplia participación.</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su parte la Ley N° 27.573 declara de interés público la investigación, desarrollo, fabricación y adquisición de las vacunas destinadas a generar inmunidad adquirida contra el COVID-19 en el marco de la emergencia sanitaria con el objetivo de asegurar la cobertura de la población con vacunas seguras y eficaces contra esta enfermedad.</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una vacuna segura y eficaz para prevenir el COVID-19 es determinante para lograr controlar el avance de la enfermedad, ya sea disminuyendo la morbimortalidad o bien la transmisión del virus.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lastRenderedPageBreak/>
        <w:t>Que, en consecuencia, contar con vacunas no solo permite mejorar sustancialmente el cuidado de la vida y la salud de los y las habitantes del país, sino también ir restableciendo en plenitud las actividades económicas y sociales.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Resolución N° 2883/2020 del MINISTERIO DE SALUD se aprobó el “Plan Estratégico para la Vacunación contra la COVID-19 en la República Argentina” el cual establece una estrategia de vacunación voluntaria, escalonada y en etapas no excluyentes, procurando ampliar progresivamente la población objetivo, permitiendo inmunizar de forma gradual a mayor cantidad de personas.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el Estado Nacional suscribió diversos acuerdos a los fines de adquirir vacunas en tiempo oportuno, lo cual permitió iniciar la vacunación en las 24 jurisdicciones del país de manera simultánea en el mes de diciembre pasado.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en la “II Reunión extraordinaria de la Comisión Nacional de Inmunización”, desarrollada el 1° de marzo de 2021, se instó a la elaboración de recomendaciones sobre el impacto de la vacunación en las licencias laborales y el potencial retorno a la actividad laboral de las personas vacunadas.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proofErr w:type="gramStart"/>
      <w:r w:rsidRPr="00507290">
        <w:rPr>
          <w:rFonts w:ascii="Helvetica" w:eastAsia="Times New Roman" w:hAnsi="Helvetica" w:cs="Times New Roman"/>
          <w:color w:val="111111"/>
          <w:sz w:val="21"/>
          <w:szCs w:val="21"/>
          <w:lang w:val="es-ES"/>
        </w:rPr>
        <w:t>Que</w:t>
      </w:r>
      <w:proofErr w:type="gramEnd"/>
      <w:r w:rsidRPr="00507290">
        <w:rPr>
          <w:rFonts w:ascii="Helvetica" w:eastAsia="Times New Roman" w:hAnsi="Helvetica" w:cs="Times New Roman"/>
          <w:color w:val="111111"/>
          <w:sz w:val="21"/>
          <w:szCs w:val="21"/>
          <w:lang w:val="es-ES"/>
        </w:rPr>
        <w:t xml:space="preserve"> con los resultados disponibles al momento, las vacunas utilizadas en Argentina demostraron una adecuada eficacia para la prevención de las formas graves y de la muerte por la enfermedad, lo cual disminuye el riesgo y posibilita el retorno de los trabajadores y las trabajadoras a sus lugares de trabajo.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proofErr w:type="gramStart"/>
      <w:r w:rsidRPr="00507290">
        <w:rPr>
          <w:rFonts w:ascii="Helvetica" w:eastAsia="Times New Roman" w:hAnsi="Helvetica" w:cs="Times New Roman"/>
          <w:color w:val="111111"/>
          <w:sz w:val="21"/>
          <w:szCs w:val="21"/>
          <w:lang w:val="es-ES"/>
        </w:rPr>
        <w:t>Que</w:t>
      </w:r>
      <w:proofErr w:type="gramEnd"/>
      <w:r w:rsidRPr="00507290">
        <w:rPr>
          <w:rFonts w:ascii="Helvetica" w:eastAsia="Times New Roman" w:hAnsi="Helvetica" w:cs="Times New Roman"/>
          <w:color w:val="111111"/>
          <w:sz w:val="21"/>
          <w:szCs w:val="21"/>
          <w:lang w:val="es-ES"/>
        </w:rPr>
        <w:t xml:space="preserve"> en virtud de ello, es necesario implementar estrategias que permitan recuperar la capacidad de trabajo de los diferentes sectores y establecer las condiciones necesarias para la reincorporación de las trabajadoras y los trabajadores a sus lugares de trabajo.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con fecha 26 de marzo de 2021, el MINISTERIO DE SALUD comunicó, en virtud de lo acordado con todas las jurisdicciones en el marco del Consejo Federal de Salud (COFESA), nuevas recomendaciones relacionadas con la priorización de la primera dosis de las vacunas contra COVID-19 en la población objetivo, difiriendo la segunda dosis de cualquiera de las vacunas actualmente disponibles en nuestro país a un intervalo mínimo de DOCE (12) semanas (tres meses) desde la primera dosis.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dicha recomendación tiene como fin proteger lo antes posible a la mayor cantidad de personas con alguna condición de riesgo y reducir el impacto de las muertes por esta enfermedad.</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es muy importante resaltar que la recomendación hace referencia a la extensión del intervalo mínimo sugerido entre las dosis y no a la suspensión de la segunda dosis.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por otra parte, además de la estrategia de la vacunación, es necesario reconocer la importancia de haber desarrollado e implementado protocolos específicos para cada sector a fin de prevenir y cuidar la salud de los trabajadores y las trabajadoras, protocolos que deben ser revisados y actualizados de manera permanente.</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lastRenderedPageBreak/>
        <w:t>Que la coordinación entre las jurisdicciones permite el establecimiento de pautas para el retorno a la actividad laboral presencial en contexto de pandemia de trabajadores y trabajadoras vacunados, con la debida observancia de las recomendaciones sanitarias en materia de prevención y control de la salud pública, sin poner en peligro los esquemas implementados para evitar la propagación del nuevo coronavirus SARS-CoV-2, virus responsable del COVID-19.</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ante las situaciones imprevistas y de emergencia generadas por la pandemia, el principio de buena fe se constituye como la herramienta que equilibra las relaciones, hechos, contratos y actos jurídicos que se vieron afectados en su desenvolvimiento.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proofErr w:type="gramStart"/>
      <w:r w:rsidRPr="00507290">
        <w:rPr>
          <w:rFonts w:ascii="Helvetica" w:eastAsia="Times New Roman" w:hAnsi="Helvetica" w:cs="Times New Roman"/>
          <w:color w:val="111111"/>
          <w:sz w:val="21"/>
          <w:szCs w:val="21"/>
          <w:lang w:val="es-ES"/>
        </w:rPr>
        <w:t>Que</w:t>
      </w:r>
      <w:proofErr w:type="gramEnd"/>
      <w:r w:rsidRPr="00507290">
        <w:rPr>
          <w:rFonts w:ascii="Helvetica" w:eastAsia="Times New Roman" w:hAnsi="Helvetica" w:cs="Times New Roman"/>
          <w:color w:val="111111"/>
          <w:sz w:val="21"/>
          <w:szCs w:val="21"/>
          <w:lang w:val="es-ES"/>
        </w:rPr>
        <w:t xml:space="preserve"> en este sentido, el artículo 63 de la Ley de Contrato de Trabajo N° 20.744 establece que las partes están obligadas a obrar de buena fe, ajustando su conducta a lo que es propio de un buen empleador y de un buen trabajador, tanto al celebrar, ejecutar o extinguir el contrato o la relación de trabajo.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el mencionado principio de buena fe es exigible, en especial, en aquellos supuestos en los cuales los trabajadores y las trabajadoras tuvieron la oportunidad de acceder a la vacunación y optaron por no vacunarse, en cuyo caso deberán llevar a cabo todo lo que esté a su alcance para cumplir con la obligación de realizar la tarea y paliar los perjuicios que su decisión pudieren ocasionar al empleador o a la empleadora.</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han tomado intervención los servicios jurídicos del MINISTERIO DE SALUD y del MINISTERIO DE TRABAJO, EMPLEO Y SEGURIDAD SOCIAL.</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Que la presente medida se dicta en ejercicio de las facultades conferidas por la Ley de Ministerios N° 22.520 (Texto Ordenado por Decreto N° 438/1992) y sus modificatorias y el Decreto N° 260 de fecha 12 de marzo de 2020 y sus modificatorios.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Por ello,</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LA MINISTRA DE SALUD</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Y</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EL MINISTRO DE TRABAJO, EMPLEO Y SEGURIDAD SOCIAL</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RESUELVEN:</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ARTÍCULO 1°.- Los empleadores y las empleadoras podrán convocar al retorno a la actividad laboral presencial a los trabajadores y las trabajadoras, incluidos los dispensados y dispensadas de la misma por encontrarse comprendidos en los incisos a), b) y c) del artículo 1° de la Resolución del MINISTERIO DE TRABAJO, EMPLEO Y SEGURIDAD SOCIAL N° 207/2020 y sus modificatorias, que hubieren recibido al menos la primera dosis de cualquiera de las vacunas destinadas a generar inmunidad adquirida contra el COVID-19 autorizadas para su uso en la República Argentina, independientemente de la edad y la condición de riesgo, transcurridos CATORCE (14) días de la inoculación.</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lastRenderedPageBreak/>
        <w:t>ARTÍCULO 2°.- Los trabajadores y las trabajadoras de la salud con alto riesgo de exposición, dispensados del deber de asistencia al trabajo por encontrarse comprendidos en los incisos b) y c) del artículo 1° de la Resolución del MINISTERIO DE TRABAJO, EMPLEO Y SEGURIDAD SOCIAL N° 207/2020 podrán ser convocados una vez transcurridos CATORCE (14) días de haber completado el esquema de vacunación en su totalidad, independientemente de la edad y la condición de riesgo, sin perjuicio de lo establecido en el artículo 5° de la presente.</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ARTÍCULO 3</w:t>
      </w:r>
      <w:proofErr w:type="gramStart"/>
      <w:r w:rsidRPr="00507290">
        <w:rPr>
          <w:rFonts w:ascii="Helvetica" w:eastAsia="Times New Roman" w:hAnsi="Helvetica" w:cs="Times New Roman"/>
          <w:color w:val="111111"/>
          <w:sz w:val="21"/>
          <w:szCs w:val="21"/>
          <w:lang w:val="es-ES"/>
        </w:rPr>
        <w:t>°.-</w:t>
      </w:r>
      <w:proofErr w:type="gramEnd"/>
      <w:r w:rsidRPr="00507290">
        <w:rPr>
          <w:rFonts w:ascii="Helvetica" w:eastAsia="Times New Roman" w:hAnsi="Helvetica" w:cs="Times New Roman"/>
          <w:color w:val="111111"/>
          <w:sz w:val="21"/>
          <w:szCs w:val="21"/>
          <w:lang w:val="es-ES"/>
        </w:rPr>
        <w:t xml:space="preserve"> Los trabajadores y las trabajadoras convocados deberán presentar constancia fehaciente de vacunación correspondiente o manifestar, con carácter de declaración jurada, los motivos por los cuales no pudieron acceder a la vacunación.</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ARTÍCULO 4</w:t>
      </w:r>
      <w:proofErr w:type="gramStart"/>
      <w:r w:rsidRPr="00507290">
        <w:rPr>
          <w:rFonts w:ascii="Helvetica" w:eastAsia="Times New Roman" w:hAnsi="Helvetica" w:cs="Times New Roman"/>
          <w:color w:val="111111"/>
          <w:sz w:val="21"/>
          <w:szCs w:val="21"/>
          <w:lang w:val="es-ES"/>
        </w:rPr>
        <w:t>°.-</w:t>
      </w:r>
      <w:proofErr w:type="gramEnd"/>
      <w:r w:rsidRPr="00507290">
        <w:rPr>
          <w:rFonts w:ascii="Helvetica" w:eastAsia="Times New Roman" w:hAnsi="Helvetica" w:cs="Times New Roman"/>
          <w:color w:val="111111"/>
          <w:sz w:val="21"/>
          <w:szCs w:val="21"/>
          <w:lang w:val="es-ES"/>
        </w:rPr>
        <w:t xml:space="preserve"> Los trabajadores y las trabajadoras comprendidos en los artículos 1° y 2° de la presente medida que tengan la posibilidad de acceder a la vacunación y opten por no vacunarse, deberán actuar de buena fe y llevar a cabo todo lo que esté a su alcance para paliar los perjuicios que su decisión pudieren originar a los empleadores o empleadoras.</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ARTÍCULO 5</w:t>
      </w:r>
      <w:proofErr w:type="gramStart"/>
      <w:r w:rsidRPr="00507290">
        <w:rPr>
          <w:rFonts w:ascii="Helvetica" w:eastAsia="Times New Roman" w:hAnsi="Helvetica" w:cs="Times New Roman"/>
          <w:color w:val="111111"/>
          <w:sz w:val="21"/>
          <w:szCs w:val="21"/>
          <w:lang w:val="es-ES"/>
        </w:rPr>
        <w:t>°.-</w:t>
      </w:r>
      <w:proofErr w:type="gramEnd"/>
      <w:r w:rsidRPr="00507290">
        <w:rPr>
          <w:rFonts w:ascii="Helvetica" w:eastAsia="Times New Roman" w:hAnsi="Helvetica" w:cs="Times New Roman"/>
          <w:color w:val="111111"/>
          <w:sz w:val="21"/>
          <w:szCs w:val="21"/>
          <w:lang w:val="es-ES"/>
        </w:rPr>
        <w:t xml:space="preserve"> Exceptúase a las personas incluidas en el artículo 3°, incisos V y VI de la Resolución N° 627/2020 del MINISTERIO DE SALUD y sus modificatorias y complementarias, de lo previsto por los artículos 1° y 2° de la presente Resolución.</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ARTÍCULO 6</w:t>
      </w:r>
      <w:proofErr w:type="gramStart"/>
      <w:r w:rsidRPr="00507290">
        <w:rPr>
          <w:rFonts w:ascii="Helvetica" w:eastAsia="Times New Roman" w:hAnsi="Helvetica" w:cs="Times New Roman"/>
          <w:color w:val="111111"/>
          <w:sz w:val="21"/>
          <w:szCs w:val="21"/>
          <w:lang w:val="es-ES"/>
        </w:rPr>
        <w:t>°.-</w:t>
      </w:r>
      <w:proofErr w:type="gramEnd"/>
      <w:r w:rsidRPr="00507290">
        <w:rPr>
          <w:rFonts w:ascii="Helvetica" w:eastAsia="Times New Roman" w:hAnsi="Helvetica" w:cs="Times New Roman"/>
          <w:color w:val="111111"/>
          <w:sz w:val="21"/>
          <w:szCs w:val="21"/>
          <w:lang w:val="es-ES"/>
        </w:rPr>
        <w:t xml:space="preserve"> La presente medida comenzará a regir a partir del día de su publicación en el Boletín Oficial de la República Argentina.</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ARTÍCULO 7</w:t>
      </w:r>
      <w:proofErr w:type="gramStart"/>
      <w:r w:rsidRPr="00507290">
        <w:rPr>
          <w:rFonts w:ascii="Helvetica" w:eastAsia="Times New Roman" w:hAnsi="Helvetica" w:cs="Times New Roman"/>
          <w:color w:val="111111"/>
          <w:sz w:val="21"/>
          <w:szCs w:val="21"/>
          <w:lang w:val="es-ES"/>
        </w:rPr>
        <w:t>°.-</w:t>
      </w:r>
      <w:proofErr w:type="gramEnd"/>
      <w:r w:rsidRPr="00507290">
        <w:rPr>
          <w:rFonts w:ascii="Helvetica" w:eastAsia="Times New Roman" w:hAnsi="Helvetica" w:cs="Times New Roman"/>
          <w:color w:val="111111"/>
          <w:sz w:val="21"/>
          <w:szCs w:val="21"/>
          <w:lang w:val="es-ES"/>
        </w:rPr>
        <w:t xml:space="preserve"> Comuníquese, publíquese, dése a la Dirección Nacional del Registro Oficial y archívese.</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Carla Vizzotti - Claudio Omar Moroni</w:t>
      </w:r>
    </w:p>
    <w:p w:rsidR="00507290" w:rsidRPr="00507290" w:rsidRDefault="00507290" w:rsidP="00507290">
      <w:pPr>
        <w:shd w:val="clear" w:color="auto" w:fill="F9F9F9"/>
        <w:spacing w:after="360" w:line="240" w:lineRule="auto"/>
        <w:jc w:val="both"/>
        <w:rPr>
          <w:rFonts w:ascii="Helvetica" w:eastAsia="Times New Roman" w:hAnsi="Helvetica" w:cs="Times New Roman"/>
          <w:color w:val="111111"/>
          <w:sz w:val="21"/>
          <w:szCs w:val="21"/>
          <w:lang w:val="es-ES"/>
        </w:rPr>
      </w:pPr>
      <w:r w:rsidRPr="00507290">
        <w:rPr>
          <w:rFonts w:ascii="Helvetica" w:eastAsia="Times New Roman" w:hAnsi="Helvetica" w:cs="Times New Roman"/>
          <w:color w:val="111111"/>
          <w:sz w:val="21"/>
          <w:szCs w:val="21"/>
          <w:lang w:val="es-ES"/>
        </w:rPr>
        <w:t>e. 09/04/2021 N° 21915/21 v. 09/04/2021</w:t>
      </w:r>
    </w:p>
    <w:p w:rsidR="00507290" w:rsidRPr="00507290" w:rsidRDefault="00507290" w:rsidP="00507290">
      <w:pPr>
        <w:shd w:val="clear" w:color="auto" w:fill="F9F9F9"/>
        <w:spacing w:after="360" w:line="240" w:lineRule="auto"/>
        <w:rPr>
          <w:rFonts w:ascii="Helvetica" w:eastAsia="Times New Roman" w:hAnsi="Helvetica" w:cs="Times New Roman"/>
          <w:color w:val="767676"/>
          <w:sz w:val="27"/>
          <w:szCs w:val="27"/>
        </w:rPr>
      </w:pPr>
      <w:proofErr w:type="spellStart"/>
      <w:r w:rsidRPr="00507290">
        <w:rPr>
          <w:rFonts w:ascii="Helvetica" w:eastAsia="Times New Roman" w:hAnsi="Helvetica" w:cs="Times New Roman"/>
          <w:color w:val="767676"/>
        </w:rPr>
        <w:t>Fecha</w:t>
      </w:r>
      <w:proofErr w:type="spellEnd"/>
      <w:r w:rsidRPr="00507290">
        <w:rPr>
          <w:rFonts w:ascii="Helvetica" w:eastAsia="Times New Roman" w:hAnsi="Helvetica" w:cs="Times New Roman"/>
          <w:color w:val="767676"/>
        </w:rPr>
        <w:t xml:space="preserve"> de </w:t>
      </w:r>
      <w:proofErr w:type="spellStart"/>
      <w:r w:rsidRPr="00507290">
        <w:rPr>
          <w:rFonts w:ascii="Helvetica" w:eastAsia="Times New Roman" w:hAnsi="Helvetica" w:cs="Times New Roman"/>
          <w:color w:val="767676"/>
        </w:rPr>
        <w:t>publicación</w:t>
      </w:r>
      <w:proofErr w:type="spellEnd"/>
      <w:r w:rsidRPr="00507290">
        <w:rPr>
          <w:rFonts w:ascii="Helvetica" w:eastAsia="Times New Roman" w:hAnsi="Helvetica" w:cs="Times New Roman"/>
          <w:color w:val="767676"/>
        </w:rPr>
        <w:t xml:space="preserve"> 09/04/2021</w:t>
      </w:r>
    </w:p>
    <w:p w:rsidR="008E7D3E" w:rsidRDefault="008E7D3E">
      <w:bookmarkStart w:id="0" w:name="_GoBack"/>
      <w:bookmarkEnd w:id="0"/>
    </w:p>
    <w:sectPr w:rsidR="008E7D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90"/>
    <w:rsid w:val="00507290"/>
    <w:rsid w:val="008E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82D35-1D81-49C4-8F9F-EAA8706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745">
      <w:bodyDiv w:val="1"/>
      <w:marLeft w:val="0"/>
      <w:marRight w:val="0"/>
      <w:marTop w:val="0"/>
      <w:marBottom w:val="0"/>
      <w:divBdr>
        <w:top w:val="none" w:sz="0" w:space="0" w:color="auto"/>
        <w:left w:val="none" w:sz="0" w:space="0" w:color="auto"/>
        <w:bottom w:val="none" w:sz="0" w:space="0" w:color="auto"/>
        <w:right w:val="none" w:sz="0" w:space="0" w:color="auto"/>
      </w:divBdr>
      <w:divsChild>
        <w:div w:id="1445424565">
          <w:marLeft w:val="-225"/>
          <w:marRight w:val="-225"/>
          <w:marTop w:val="0"/>
          <w:marBottom w:val="0"/>
          <w:divBdr>
            <w:top w:val="none" w:sz="0" w:space="0" w:color="auto"/>
            <w:left w:val="none" w:sz="0" w:space="0" w:color="auto"/>
            <w:bottom w:val="none" w:sz="0" w:space="0" w:color="auto"/>
            <w:right w:val="none" w:sz="0" w:space="0" w:color="auto"/>
          </w:divBdr>
          <w:divsChild>
            <w:div w:id="281543564">
              <w:marLeft w:val="0"/>
              <w:marRight w:val="0"/>
              <w:marTop w:val="0"/>
              <w:marBottom w:val="225"/>
              <w:divBdr>
                <w:top w:val="none" w:sz="0" w:space="0" w:color="auto"/>
                <w:left w:val="none" w:sz="0" w:space="0" w:color="auto"/>
                <w:bottom w:val="none" w:sz="0" w:space="0" w:color="auto"/>
                <w:right w:val="none" w:sz="0" w:space="0" w:color="auto"/>
              </w:divBdr>
            </w:div>
            <w:div w:id="389696896">
              <w:marLeft w:val="0"/>
              <w:marRight w:val="0"/>
              <w:marTop w:val="0"/>
              <w:marBottom w:val="225"/>
              <w:divBdr>
                <w:top w:val="none" w:sz="0" w:space="0" w:color="auto"/>
                <w:left w:val="none" w:sz="0" w:space="0" w:color="auto"/>
                <w:bottom w:val="none" w:sz="0" w:space="0" w:color="auto"/>
                <w:right w:val="none" w:sz="0" w:space="0" w:color="auto"/>
              </w:divBdr>
            </w:div>
          </w:divsChild>
        </w:div>
        <w:div w:id="475220929">
          <w:marLeft w:val="-225"/>
          <w:marRight w:val="-225"/>
          <w:marTop w:val="0"/>
          <w:marBottom w:val="0"/>
          <w:divBdr>
            <w:top w:val="none" w:sz="0" w:space="0" w:color="auto"/>
            <w:left w:val="none" w:sz="0" w:space="0" w:color="auto"/>
            <w:bottom w:val="none" w:sz="0" w:space="0" w:color="auto"/>
            <w:right w:val="none" w:sz="0" w:space="0" w:color="auto"/>
          </w:divBdr>
          <w:divsChild>
            <w:div w:id="15487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1</cp:revision>
  <dcterms:created xsi:type="dcterms:W3CDTF">2021-05-20T14:37:00Z</dcterms:created>
  <dcterms:modified xsi:type="dcterms:W3CDTF">2021-05-20T14:38:00Z</dcterms:modified>
</cp:coreProperties>
</file>